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1E" w:rsidRPr="00EA0BBA" w:rsidRDefault="00387939" w:rsidP="00143C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Trouve les intrus</w:t>
      </w:r>
    </w:p>
    <w:p w:rsidR="002608FB" w:rsidRPr="00EA0BBA" w:rsidRDefault="002608FB" w:rsidP="00143C1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1844040</wp:posOffset>
                </wp:positionH>
                <wp:positionV relativeFrom="paragraph">
                  <wp:posOffset>8255</wp:posOffset>
                </wp:positionV>
                <wp:extent cx="4130040" cy="1722120"/>
                <wp:effectExtent l="914400" t="0" r="22860" b="3048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1722120"/>
                        </a:xfrm>
                        <a:prstGeom prst="cloudCallout">
                          <a:avLst>
                            <a:gd name="adj1" fmla="val -70926"/>
                            <a:gd name="adj2" fmla="val 10129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32" w:rsidRPr="00C33CC7" w:rsidRDefault="00C33CC7" w:rsidP="00360A32">
                            <w:pPr>
                              <w:spacing w:after="200" w:line="240" w:lineRule="auto"/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Le suffixe « </w:t>
                            </w:r>
                            <w:r w:rsidR="00360A32"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-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age » signifie l’</w:t>
                            </w:r>
                            <w:r w:rsidRPr="00C33CC7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action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, comme « bricolage</w:t>
                            </w:r>
                            <w:r w:rsidR="002608FB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 »</w:t>
                            </w:r>
                            <w:r w:rsidR="00AA2EF5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.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Il peut aussi signifier un </w:t>
                            </w:r>
                            <w:r w:rsidRPr="00C33CC7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ensemble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comme « équipage ».</w:t>
                            </w:r>
                          </w:p>
                          <w:p w:rsidR="00360A32" w:rsidRPr="00360A32" w:rsidRDefault="00360A32" w:rsidP="00360A32">
                            <w:pPr>
                              <w:spacing w:after="200" w:line="240" w:lineRule="auto"/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</w:pPr>
                          </w:p>
                          <w:p w:rsidR="00360A32" w:rsidRDefault="00360A32" w:rsidP="0036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145.2pt;margin-top:.65pt;width:325.2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" adj="-4520,12988" fillcolor="white [3201]" strokecolor="#002060" strokeweight="1pt">
                <v:stroke joinstyle="miter"/>
                <v:textbox>
                  <w:txbxContent>
                    <w:p w:rsidR="00360A32" w:rsidRPr="00C33CC7" w:rsidRDefault="00C33CC7" w:rsidP="00360A32">
                      <w:pPr>
                        <w:spacing w:after="200" w:line="240" w:lineRule="auto"/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Le suffixe « </w:t>
                      </w:r>
                      <w:r w:rsidR="00360A32"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-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age » signifie l’</w:t>
                      </w:r>
                      <w:r w:rsidRPr="00C33CC7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action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, comme « bricolage</w:t>
                      </w:r>
                      <w:r w:rsidR="002608FB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 »</w:t>
                      </w:r>
                      <w:r w:rsidR="00AA2EF5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.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Il peut aussi signifier un </w:t>
                      </w:r>
                      <w:r w:rsidRPr="00C33CC7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ensemble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comme « équipage ».</w:t>
                      </w:r>
                    </w:p>
                    <w:p w:rsidR="00360A32" w:rsidRPr="00360A32" w:rsidRDefault="00360A32" w:rsidP="00360A32">
                      <w:pPr>
                        <w:spacing w:after="200" w:line="240" w:lineRule="auto"/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</w:pPr>
                    </w:p>
                    <w:p w:rsidR="00360A32" w:rsidRDefault="00360A32" w:rsidP="00360A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0A32" w:rsidRPr="00360A32" w:rsidRDefault="00360A32" w:rsidP="0038793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3DD138B" wp14:editId="73437D5B">
            <wp:extent cx="1221166" cy="2575560"/>
            <wp:effectExtent l="0" t="0" r="0" b="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1166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</w:p>
    <w:p w:rsidR="00360A32" w:rsidRPr="00D13C36" w:rsidRDefault="00360A32" w:rsidP="00387939">
      <w:pPr>
        <w:spacing w:after="200" w:line="240" w:lineRule="auto"/>
        <w:rPr>
          <w:rFonts w:ascii="Comic Sans MS" w:eastAsia="Times New Roman" w:hAnsi="Comic Sans MS" w:cs="Calibri"/>
          <w:sz w:val="16"/>
          <w:szCs w:val="16"/>
          <w:lang w:eastAsia="fr-CA"/>
        </w:rPr>
      </w:pPr>
    </w:p>
    <w:p w:rsidR="00387939" w:rsidRDefault="00AA2EF5" w:rsidP="00387939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Dans chaque rangée, t</w:t>
      </w:r>
      <w:r w:rsidR="00387939" w:rsidRPr="00277BC4">
        <w:rPr>
          <w:rFonts w:ascii="Comic Sans MS" w:eastAsia="Times New Roman" w:hAnsi="Comic Sans MS" w:cs="Calibri"/>
          <w:b/>
          <w:sz w:val="28"/>
          <w:szCs w:val="28"/>
          <w:lang w:eastAsia="fr-CA"/>
        </w:rPr>
        <w:t>rouve l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’</w:t>
      </w:r>
      <w:r w:rsidR="00360A32" w:rsidRPr="00277BC4">
        <w:rPr>
          <w:rFonts w:ascii="Comic Sans MS" w:eastAsia="Times New Roman" w:hAnsi="Comic Sans MS" w:cs="Calibri"/>
          <w:b/>
          <w:sz w:val="28"/>
          <w:szCs w:val="28"/>
          <w:lang w:eastAsia="fr-CA"/>
        </w:rPr>
        <w:t>intrus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. Le mot qui ne signifie pas « l</w:t>
      </w:r>
      <w:r w:rsidR="00C33CC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’action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» ou « </w:t>
      </w:r>
      <w:r w:rsidR="00C33CC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un ensemble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».</w:t>
      </w:r>
    </w:p>
    <w:p w:rsidR="00AA2EF5" w:rsidRPr="00D13C36" w:rsidRDefault="00AA2EF5" w:rsidP="00387939">
      <w:pPr>
        <w:spacing w:after="200" w:line="240" w:lineRule="auto"/>
        <w:rPr>
          <w:rFonts w:ascii="Comic Sans MS" w:eastAsia="Times New Roman" w:hAnsi="Comic Sans MS" w:cs="Calibri"/>
          <w:sz w:val="16"/>
          <w:szCs w:val="16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277BC4" w:rsidRDefault="00360A32" w:rsidP="00C33CC7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C33CC7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feuillage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C33CC7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cage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C33CC7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C33CC7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brassage</w:t>
            </w:r>
          </w:p>
        </w:tc>
      </w:tr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277BC4" w:rsidRDefault="00360A32" w:rsidP="00D13C36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D13C36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arrivage</w:t>
            </w:r>
            <w:r w:rsidR="00D13C36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C33CC7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outillage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D13C36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page</w:t>
            </w:r>
          </w:p>
        </w:tc>
      </w:tr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277BC4" w:rsidRDefault="00D13C36" w:rsidP="00D13C36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ménage</w:t>
            </w:r>
            <w:r w:rsidR="00360A32"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360A32"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classage</w:t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sage</w:t>
            </w:r>
          </w:p>
        </w:tc>
      </w:tr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277BC4" w:rsidRDefault="00D13C36" w:rsidP="00D13C36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habillage</w:t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image</w:t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maquillage</w:t>
            </w:r>
          </w:p>
        </w:tc>
      </w:tr>
      <w:tr w:rsidR="005C2829" w:rsidRPr="00277BC4" w:rsidTr="00AA2EF5">
        <w:trPr>
          <w:trHeight w:val="850"/>
        </w:trPr>
        <w:tc>
          <w:tcPr>
            <w:tcW w:w="8630" w:type="dxa"/>
            <w:vAlign w:val="center"/>
          </w:tcPr>
          <w:p w:rsidR="005C2829" w:rsidRPr="00277BC4" w:rsidRDefault="00D13C36" w:rsidP="00D13C36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plage</w:t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partage</w:t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arrivage</w:t>
            </w:r>
          </w:p>
        </w:tc>
      </w:tr>
    </w:tbl>
    <w:p w:rsidR="00660709" w:rsidRDefault="00660709" w:rsidP="005C2829">
      <w:pPr>
        <w:spacing w:after="200" w:line="240" w:lineRule="auto"/>
        <w:rPr>
          <w:sz w:val="16"/>
          <w:szCs w:val="16"/>
        </w:rPr>
      </w:pPr>
    </w:p>
    <w:p w:rsidR="00D13C36" w:rsidRPr="00AA2EF5" w:rsidRDefault="00D13C36" w:rsidP="005C2829">
      <w:pPr>
        <w:spacing w:after="200" w:line="240" w:lineRule="auto"/>
        <w:rPr>
          <w:sz w:val="16"/>
          <w:szCs w:val="16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Défi Morpho+ : choisis deux mots et compose une phrase.</w:t>
      </w:r>
    </w:p>
    <w:sectPr w:rsidR="00D13C36" w:rsidRPr="00AA2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0C9" w:rsidRDefault="004440C9" w:rsidP="009E7515">
      <w:pPr>
        <w:spacing w:after="0" w:line="240" w:lineRule="auto"/>
      </w:pPr>
      <w:r>
        <w:separator/>
      </w:r>
    </w:p>
  </w:endnote>
  <w:endnote w:type="continuationSeparator" w:id="0">
    <w:p w:rsidR="004440C9" w:rsidRDefault="004440C9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36" w:rsidRDefault="00D13C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277BC4" w:rsidRDefault="00271720" w:rsidP="00277BC4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36" w:rsidRDefault="00D13C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0C9" w:rsidRDefault="004440C9" w:rsidP="009E7515">
      <w:pPr>
        <w:spacing w:after="0" w:line="240" w:lineRule="auto"/>
      </w:pPr>
      <w:r>
        <w:separator/>
      </w:r>
    </w:p>
  </w:footnote>
  <w:footnote w:type="continuationSeparator" w:id="0">
    <w:p w:rsidR="004440C9" w:rsidRDefault="004440C9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36" w:rsidRDefault="00D13C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EF5" w:rsidRDefault="00AA2EF5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36" w:rsidRDefault="00D13C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80BC9"/>
    <w:rsid w:val="000F612A"/>
    <w:rsid w:val="001028D9"/>
    <w:rsid w:val="00106E7B"/>
    <w:rsid w:val="00143C1E"/>
    <w:rsid w:val="001B785F"/>
    <w:rsid w:val="00247317"/>
    <w:rsid w:val="002608FB"/>
    <w:rsid w:val="00271720"/>
    <w:rsid w:val="00277BC4"/>
    <w:rsid w:val="002C2FAA"/>
    <w:rsid w:val="00360A32"/>
    <w:rsid w:val="00387939"/>
    <w:rsid w:val="003E3A92"/>
    <w:rsid w:val="003F30B9"/>
    <w:rsid w:val="004440C9"/>
    <w:rsid w:val="004621CA"/>
    <w:rsid w:val="004A479F"/>
    <w:rsid w:val="004A57F0"/>
    <w:rsid w:val="004D5F57"/>
    <w:rsid w:val="004F384C"/>
    <w:rsid w:val="00531434"/>
    <w:rsid w:val="00577883"/>
    <w:rsid w:val="005A2538"/>
    <w:rsid w:val="005A783D"/>
    <w:rsid w:val="005B3605"/>
    <w:rsid w:val="005C2829"/>
    <w:rsid w:val="005D3584"/>
    <w:rsid w:val="005D3981"/>
    <w:rsid w:val="006111DA"/>
    <w:rsid w:val="00660709"/>
    <w:rsid w:val="006651A2"/>
    <w:rsid w:val="00673101"/>
    <w:rsid w:val="00731BAE"/>
    <w:rsid w:val="007A5211"/>
    <w:rsid w:val="007A61D7"/>
    <w:rsid w:val="008236D0"/>
    <w:rsid w:val="0086071C"/>
    <w:rsid w:val="00874B15"/>
    <w:rsid w:val="008A0E54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A2EF5"/>
    <w:rsid w:val="00AA5433"/>
    <w:rsid w:val="00AA6FEE"/>
    <w:rsid w:val="00AC7393"/>
    <w:rsid w:val="00B260DA"/>
    <w:rsid w:val="00B37B2F"/>
    <w:rsid w:val="00B713CD"/>
    <w:rsid w:val="00BD22AB"/>
    <w:rsid w:val="00C33CC7"/>
    <w:rsid w:val="00C42659"/>
    <w:rsid w:val="00CA0E1E"/>
    <w:rsid w:val="00D13C36"/>
    <w:rsid w:val="00D33A9F"/>
    <w:rsid w:val="00D435A3"/>
    <w:rsid w:val="00DB1E12"/>
    <w:rsid w:val="00DC35C2"/>
    <w:rsid w:val="00E30765"/>
    <w:rsid w:val="00E47021"/>
    <w:rsid w:val="00E61AAB"/>
    <w:rsid w:val="00E84AE9"/>
    <w:rsid w:val="00EA0BBA"/>
    <w:rsid w:val="00F070D7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3</cp:revision>
  <cp:lastPrinted>2019-11-22T21:56:00Z</cp:lastPrinted>
  <dcterms:created xsi:type="dcterms:W3CDTF">2020-04-14T16:12:00Z</dcterms:created>
  <dcterms:modified xsi:type="dcterms:W3CDTF">2020-04-20T02:38:00Z</dcterms:modified>
</cp:coreProperties>
</file>